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0DD3" w14:textId="77777777" w:rsidR="00F041CD" w:rsidRPr="00F041CD" w:rsidRDefault="00F041CD" w:rsidP="00F041CD">
      <w:pPr>
        <w:spacing w:after="12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b/>
          <w:bCs/>
          <w:color w:val="05131E"/>
          <w:kern w:val="0"/>
          <w:sz w:val="24"/>
          <w:szCs w:val="24"/>
          <w:lang w:eastAsia="sl-SI"/>
          <w14:ligatures w14:val="none"/>
        </w:rPr>
        <w:t>ZAKAJ ODPRAVA DOPOLNILNEGA ZAVAROVANJA RAZBREMENJUJE NAJBOGATEJŠE?</w:t>
      </w:r>
    </w:p>
    <w:p w14:paraId="445D0DC0" w14:textId="77777777" w:rsidR="00F041CD" w:rsidRPr="00F041CD" w:rsidRDefault="00F041CD" w:rsidP="00F041CD">
      <w:pPr>
        <w:spacing w:after="12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color w:val="05131E"/>
          <w:kern w:val="0"/>
          <w:lang w:eastAsia="sl-SI"/>
          <w14:ligatures w14:val="none"/>
        </w:rPr>
        <w:t>Če bi še tako radi pozdravili uspešno ukinitev dopolnilnega zavarovanja, ki je po več desetletjih poskusov resnično dosežek, je način, kako se je vlada tega lotila, vse prej kot pravičen.   </w:t>
      </w:r>
    </w:p>
    <w:p w14:paraId="40E55E22" w14:textId="77777777" w:rsidR="00F041CD" w:rsidRPr="00F041CD" w:rsidRDefault="00F041CD" w:rsidP="00F041CD">
      <w:pPr>
        <w:spacing w:after="12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color w:val="05131E"/>
          <w:kern w:val="0"/>
          <w:lang w:eastAsia="sl-SI"/>
          <w14:ligatures w14:val="none"/>
        </w:rPr>
        <w:t xml:space="preserve">Pravkar sprejeti zakon bi res lahko pomenil dejanje, vredno vpisa v zgodovino, kakor radi  poudarjajo poslanci Gibanja Svoboda, ampak le ob pogoju, da bi se dosedanje enotne premije DZZ v višini 35 evrov spremenile v </w:t>
      </w:r>
      <w:r w:rsidRPr="00F041CD">
        <w:rPr>
          <w:rFonts w:ascii="Calibri" w:eastAsia="Times New Roman" w:hAnsi="Calibri" w:cs="Calibri"/>
          <w:b/>
          <w:bCs/>
          <w:color w:val="05131E"/>
          <w:kern w:val="0"/>
          <w:lang w:eastAsia="sl-SI"/>
          <w14:ligatures w14:val="none"/>
        </w:rPr>
        <w:t>pravično proporcionalno dajatev, kar že dvajset let zahteva velika večina javnosti.</w:t>
      </w:r>
      <w:r w:rsidRPr="00F041CD">
        <w:rPr>
          <w:rFonts w:ascii="Calibri" w:eastAsia="Times New Roman" w:hAnsi="Calibri" w:cs="Calibri"/>
          <w:color w:val="05131E"/>
          <w:kern w:val="0"/>
          <w:lang w:eastAsia="sl-SI"/>
          <w14:ligatures w14:val="none"/>
        </w:rPr>
        <w:t xml:space="preserve"> Uzakonjen pa je obvezen zdravstveni prispevek 35 evrov, ki bo zniževal dohodninsko osnovo, zato ga bodo </w:t>
      </w:r>
      <w:r w:rsidRPr="00F041CD">
        <w:rPr>
          <w:rFonts w:ascii="Calibri" w:eastAsia="Times New Roman" w:hAnsi="Calibri" w:cs="Calibri"/>
          <w:b/>
          <w:bCs/>
          <w:color w:val="05131E"/>
          <w:kern w:val="0"/>
          <w:lang w:eastAsia="sl-SI"/>
          <w14:ligatures w14:val="none"/>
        </w:rPr>
        <w:t>v celoti plačevali samo najrevnejši državljani</w:t>
      </w:r>
      <w:r w:rsidRPr="00F041CD">
        <w:rPr>
          <w:rFonts w:ascii="Calibri" w:eastAsia="Times New Roman" w:hAnsi="Calibri" w:cs="Calibri"/>
          <w:color w:val="05131E"/>
          <w:kern w:val="0"/>
          <w:lang w:eastAsia="sl-SI"/>
          <w14:ligatures w14:val="none"/>
        </w:rPr>
        <w:t xml:space="preserve">. Takih je približno šeststo tisoč, med njimi večina upokojencev, preostali pa bodo glede na dohodninsko lestvico plačevali bistveno manj. Tisti z najvišjimi dohodki le 17,50 evra.  Dobili smo torej zakon, ki </w:t>
      </w:r>
      <w:r w:rsidRPr="00F041CD">
        <w:rPr>
          <w:rFonts w:ascii="Calibri" w:eastAsia="Times New Roman" w:hAnsi="Calibri" w:cs="Calibri"/>
          <w:b/>
          <w:bCs/>
          <w:color w:val="05131E"/>
          <w:kern w:val="0"/>
          <w:lang w:eastAsia="sl-SI"/>
          <w14:ligatures w14:val="none"/>
        </w:rPr>
        <w:t>dosedanjo krivično premijo spreminja v še bolj krivično dajatev.</w:t>
      </w:r>
      <w:r w:rsidRPr="00F041CD">
        <w:rPr>
          <w:rFonts w:ascii="Calibri" w:eastAsia="Times New Roman" w:hAnsi="Calibri" w:cs="Calibri"/>
          <w:color w:val="05131E"/>
          <w:kern w:val="0"/>
          <w:lang w:eastAsia="sl-SI"/>
          <w14:ligatures w14:val="none"/>
        </w:rPr>
        <w:t xml:space="preserve"> Priložena tabela prikazuje, koliko bodo posamezniki v resnici prispevali po sprejetem zakonu in koliko bi prispevali, če bi bil uveden proporcionalni prispevek 2,4 % od neto plače, kar je predlagal Glas ljudstva. Ne drži, da bi proporcionalni prispevek prizadel srednji razred: samo kakih 50 tisoč najpremožnejših državljanov bi plačevalo več kot 100 evrov. </w:t>
      </w:r>
    </w:p>
    <w:p w14:paraId="3A5920F5" w14:textId="77777777" w:rsidR="00F041CD" w:rsidRPr="00F041CD" w:rsidRDefault="00F041CD" w:rsidP="00F041CD">
      <w:pPr>
        <w:spacing w:after="12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To pa še ni vse. Državna blagajna bo zaradi manj obračunane dohodnine prikrajšana za približno 80 milijonov evrov. S tem je vlada pričakovani prihranek </w:t>
      </w:r>
      <w:r w:rsidRPr="00F041CD">
        <w:rPr>
          <w:rFonts w:ascii="Calibri" w:eastAsia="Times New Roman" w:hAnsi="Calibri" w:cs="Calibri"/>
          <w:color w:val="0A0A0A"/>
          <w:kern w:val="0"/>
          <w:shd w:val="clear" w:color="auto" w:fill="FEFEFE"/>
          <w:lang w:eastAsia="sl-SI"/>
          <w14:ligatures w14:val="none"/>
        </w:rPr>
        <w:t>pri stroških in dobičkih komercialnih zavarovalnic, ki naj bi okrepil javno zdravstveno blagajno, pravzaprav podarila  </w:t>
      </w:r>
      <w:r w:rsidRPr="00F041CD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posameznikom z najvišjimi dohodki. Izpadli dohodek bo treba nadomestiti – verjetno </w:t>
      </w:r>
      <w:r w:rsidRPr="00F041C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s povečanjem obstoječih dajatev ali z novimi davki. Bojimo se, da bodo prav </w:t>
      </w:r>
      <w:r w:rsidRPr="00F041CD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kmalu najrevnejši plačevali celo več kot 35 evrov, zato da bi najpremožnejši plačevali polovico manj kot doslej</w:t>
      </w:r>
      <w:r w:rsidRPr="00F041C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. </w:t>
      </w:r>
    </w:p>
    <w:p w14:paraId="08523258" w14:textId="77777777" w:rsidR="00F041CD" w:rsidRPr="00F041CD" w:rsidRDefault="00F041CD" w:rsidP="00F041CD">
      <w:pPr>
        <w:spacing w:after="12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Napačne odločitve ne blaži dejstvo, da vlada napoveduje bližnjo spremembo obveznega prispevka v proporcionalni prispevek. </w:t>
      </w:r>
      <w:r w:rsidRPr="00F041CD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Nesprejemljiv je prav vsak mesec, kaj šele leto dni, kolikor bo najmanj veljal ta zakon, ko bodo najrevnejši plačevali dvakrat več kot najpremožnejši</w:t>
      </w:r>
      <w:r w:rsidRPr="00F041CD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. Zato zahtevamo in pričakujemo, da vlada še pred uveljavitvijo sedaj sprejetega zakona </w:t>
      </w:r>
      <w:r w:rsidRPr="00F041CD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 xml:space="preserve">spremeni fiksni znesek v proporcionalni davek. </w:t>
      </w:r>
    </w:p>
    <w:p w14:paraId="54621D8E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Arial" w:eastAsia="Times New Roman" w:hAnsi="Arial" w:cs="Arial"/>
          <w:kern w:val="0"/>
          <w:sz w:val="27"/>
          <w:szCs w:val="27"/>
          <w:lang w:eastAsia="sl-SI"/>
          <w14:ligatures w14:val="none"/>
        </w:rPr>
        <w:t> </w:t>
      </w:r>
    </w:p>
    <w:p w14:paraId="5314A448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Arial" w:eastAsia="Times New Roman" w:hAnsi="Arial" w:cs="Arial"/>
          <w:kern w:val="0"/>
          <w:sz w:val="27"/>
          <w:szCs w:val="27"/>
          <w:lang w:eastAsia="sl-SI"/>
          <w14:ligatures w14:val="none"/>
        </w:rPr>
        <w:t> </w:t>
      </w:r>
    </w:p>
    <w:tbl>
      <w:tblPr>
        <w:tblpPr w:leftFromText="150" w:rightFromText="15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490"/>
        <w:gridCol w:w="1036"/>
        <w:gridCol w:w="1073"/>
        <w:gridCol w:w="1975"/>
        <w:gridCol w:w="1745"/>
      </w:tblGrid>
      <w:tr w:rsidR="00F041CD" w:rsidRPr="00F041CD" w14:paraId="42F94F8E" w14:textId="77777777" w:rsidTr="00F041CD">
        <w:trPr>
          <w:trHeight w:val="9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33DF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SKUPINE ZAVEZANCEV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5EA6C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zaposleni (število)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F071B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upokojenci</w:t>
            </w:r>
          </w:p>
          <w:p w14:paraId="6160506D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(število)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599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neto dohodek v evrih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BB03A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obvezni prispevek po novem zakonu (ob upoštevanju manjšega plačila dohodnine)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467A8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proporcionalni 2,4 % prispevek na neto dohodek (predlog iniciative Glas ljudstva)</w:t>
            </w:r>
          </w:p>
        </w:tc>
      </w:tr>
      <w:tr w:rsidR="00F041CD" w:rsidRPr="00F041CD" w14:paraId="122CA239" w14:textId="77777777" w:rsidTr="00F041CD">
        <w:trPr>
          <w:trHeight w:val="7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DC4EA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najnižji dohodki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8260B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približno  300.000 ljudi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83029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približno 300.000 ljudi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C8FA0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do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EDB57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1A03B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 ali manj</w:t>
            </w:r>
          </w:p>
        </w:tc>
      </w:tr>
      <w:tr w:rsidR="00F041CD" w:rsidRPr="00F041CD" w14:paraId="62BDBE71" w14:textId="77777777" w:rsidTr="00F041CD">
        <w:trPr>
          <w:trHeight w:val="6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80D51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 povprečne plače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3C780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633.000 </w:t>
            </w: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br/>
              <w:t> (65 %)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42A1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494.000 </w:t>
            </w: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br/>
              <w:t>(94 %)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DFF1F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do 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0F992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padajoče od 35 do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2F714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naraščajoče od </w:t>
            </w:r>
            <w:proofErr w:type="spellStart"/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</w:t>
            </w:r>
            <w:proofErr w:type="spellEnd"/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13 do 35 </w:t>
            </w:r>
          </w:p>
        </w:tc>
      </w:tr>
      <w:tr w:rsidR="00F041CD" w:rsidRPr="00F041CD" w14:paraId="13417DC0" w14:textId="77777777" w:rsidTr="00F041CD">
        <w:trPr>
          <w:trHeight w:val="5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FCF7E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nad povprečno plačo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7D177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363.000 </w:t>
            </w: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br/>
              <w:t>(35 %)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BA104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29.000 </w:t>
            </w: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br/>
              <w:t>(6 %)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CE7AD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nad 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0ADCA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padajoče od 26 do 17,50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8055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naraščajoče od </w:t>
            </w:r>
            <w:proofErr w:type="spellStart"/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od</w:t>
            </w:r>
            <w:proofErr w:type="spellEnd"/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35 do 600 </w:t>
            </w:r>
          </w:p>
        </w:tc>
      </w:tr>
      <w:tr w:rsidR="00F041CD" w:rsidRPr="00F041CD" w14:paraId="25500EE5" w14:textId="77777777" w:rsidTr="00F041CD">
        <w:trPr>
          <w:trHeight w:val="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1E97E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PRIMERI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77032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81DCF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C5A66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4F0D8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856A1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F041CD" w:rsidRPr="00F041CD" w14:paraId="0097019B" w14:textId="77777777" w:rsidTr="00F041C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827B5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 xml:space="preserve">2 članska družina z minimalno pokojnino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80D4A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2B51C" w14:textId="77777777" w:rsidR="00F041CD" w:rsidRPr="00F041CD" w:rsidRDefault="00F041CD" w:rsidP="00F04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ADC39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F43A9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372C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15 </w:t>
            </w:r>
          </w:p>
        </w:tc>
      </w:tr>
      <w:tr w:rsidR="00F041CD" w:rsidRPr="00F041CD" w14:paraId="2BCF6F00" w14:textId="77777777" w:rsidTr="00F041C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54B76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samohranilka na minimalni plači z 2 otrokoma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CB186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36E2C" w14:textId="77777777" w:rsidR="00F041CD" w:rsidRPr="00F041CD" w:rsidRDefault="00F041CD" w:rsidP="00F04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657A3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CF741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68029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21 </w:t>
            </w:r>
          </w:p>
        </w:tc>
      </w:tr>
      <w:tr w:rsidR="00F041CD" w:rsidRPr="00F041CD" w14:paraId="6135BCF9" w14:textId="77777777" w:rsidTr="00F041CD">
        <w:trPr>
          <w:trHeight w:val="3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21F20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delavec s povprečno plačo –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0FD72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CAB1" w14:textId="77777777" w:rsidR="00F041CD" w:rsidRPr="00F041CD" w:rsidRDefault="00F041CD" w:rsidP="00F04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7BEB1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B76B3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5882B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35 </w:t>
            </w:r>
          </w:p>
        </w:tc>
      </w:tr>
      <w:tr w:rsidR="00F041CD" w:rsidRPr="00F041CD" w14:paraId="43801952" w14:textId="77777777" w:rsidTr="00F041C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F971D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poslanci DZ, ministri, predsednik vlade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51AA3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BB6A8" w14:textId="77777777" w:rsidR="00F041CD" w:rsidRPr="00F041CD" w:rsidRDefault="00F041CD" w:rsidP="00F04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B23E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CF25E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AC263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100 </w:t>
            </w:r>
          </w:p>
        </w:tc>
      </w:tr>
      <w:tr w:rsidR="00F041CD" w:rsidRPr="00F041CD" w14:paraId="53E1924C" w14:textId="77777777" w:rsidTr="00F041CD">
        <w:trPr>
          <w:trHeight w:val="4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31F6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direktor državnega podjetja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175AB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1005" w14:textId="77777777" w:rsidR="00F041CD" w:rsidRPr="00F041CD" w:rsidRDefault="00F041CD" w:rsidP="00F04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F3CB4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8714C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F5B61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288 </w:t>
            </w:r>
          </w:p>
        </w:tc>
      </w:tr>
      <w:tr w:rsidR="00F041CD" w:rsidRPr="00F041CD" w14:paraId="1B0BEA23" w14:textId="77777777" w:rsidTr="00F041CD">
        <w:trPr>
          <w:trHeight w:val="6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64368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najvišje plače v Sloveniji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49F6E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53713" w14:textId="77777777" w:rsidR="00F041CD" w:rsidRPr="00F041CD" w:rsidRDefault="00F041CD" w:rsidP="00F041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E8DE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nad 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67AA8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C7186" w14:textId="77777777" w:rsidR="00F041CD" w:rsidRPr="00F041CD" w:rsidRDefault="00F041CD" w:rsidP="00F0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F041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nad 600</w:t>
            </w:r>
          </w:p>
        </w:tc>
      </w:tr>
    </w:tbl>
    <w:p w14:paraId="33220CFE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Arial" w:eastAsia="Times New Roman" w:hAnsi="Arial" w:cs="Arial"/>
          <w:kern w:val="0"/>
          <w:sz w:val="27"/>
          <w:szCs w:val="27"/>
          <w:lang w:eastAsia="sl-SI"/>
          <w14:ligatures w14:val="none"/>
        </w:rPr>
        <w:t> </w:t>
      </w:r>
    </w:p>
    <w:p w14:paraId="3C5942AB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Calibri" w:eastAsia="Times New Roman" w:hAnsi="Calibri" w:cs="Calibri"/>
          <w:kern w:val="0"/>
          <w:lang w:eastAsia="sl-SI"/>
          <w14:ligatures w14:val="none"/>
        </w:rPr>
        <w:t>Civilna iniciativa Glas ljudstva</w:t>
      </w:r>
    </w:p>
    <w:p w14:paraId="475F5E28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30ABFBAD" w14:textId="77777777" w:rsidR="00F041CD" w:rsidRPr="00F041CD" w:rsidRDefault="00F041CD" w:rsidP="00F041CD">
      <w:pPr>
        <w:spacing w:after="200" w:line="276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F041CD">
        <w:rPr>
          <w:rFonts w:ascii="Source Sans Pro" w:eastAsia="Times New Roman" w:hAnsi="Source Sans Pro" w:cs="Calibri"/>
          <w:i/>
          <w:iCs/>
          <w:color w:val="000000"/>
          <w:kern w:val="0"/>
          <w:sz w:val="24"/>
          <w:szCs w:val="24"/>
          <w:lang w:eastAsia="sl-SI"/>
          <w14:ligatures w14:val="none"/>
        </w:rPr>
        <w:t xml:space="preserve">Iniciativa Glas ljudstva združuje več kot 100 civilnodružbenih organizacij ter več tisoč posameznic in posameznikov z vseh družbenih področij in iz celotne Slovenije. Več na </w:t>
      </w:r>
      <w:r w:rsidRPr="00F041CD">
        <w:rPr>
          <w:rFonts w:ascii="Source Sans Pro" w:eastAsia="Times New Roman" w:hAnsi="Source Sans Pro" w:cs="Calibri"/>
          <w:i/>
          <w:iCs/>
          <w:color w:val="1155CC"/>
          <w:kern w:val="0"/>
          <w:sz w:val="24"/>
          <w:szCs w:val="24"/>
          <w:lang w:eastAsia="sl-SI"/>
          <w14:ligatures w14:val="none"/>
        </w:rPr>
        <w:t>www.</w:t>
      </w:r>
      <w:hyperlink r:id="rId4" w:tgtFrame="_blank" w:history="1">
        <w:r w:rsidRPr="00F041CD">
          <w:rPr>
            <w:rFonts w:ascii="Source Sans Pro" w:eastAsia="Times New Roman" w:hAnsi="Source Sans Pro" w:cs="Calibri"/>
            <w:i/>
            <w:iCs/>
            <w:color w:val="0000FF"/>
            <w:kern w:val="0"/>
            <w:sz w:val="24"/>
            <w:szCs w:val="24"/>
            <w:u w:val="single"/>
            <w:lang w:eastAsia="sl-SI"/>
            <w14:ligatures w14:val="none"/>
          </w:rPr>
          <w:t>https://glas-ljudstva.si/</w:t>
        </w:r>
      </w:hyperlink>
      <w:r w:rsidRPr="00F041CD">
        <w:rPr>
          <w:rFonts w:ascii="Source Sans Pro" w:eastAsia="Times New Roman" w:hAnsi="Source Sans Pro" w:cs="Calibri"/>
          <w:i/>
          <w:iCs/>
          <w:color w:val="000000"/>
          <w:kern w:val="0"/>
          <w:sz w:val="24"/>
          <w:szCs w:val="24"/>
          <w:lang w:eastAsia="sl-SI"/>
          <w14:ligatures w14:val="none"/>
        </w:rPr>
        <w:t>. </w:t>
      </w:r>
    </w:p>
    <w:p w14:paraId="2483D98B" w14:textId="77777777" w:rsidR="0017006A" w:rsidRDefault="0017006A"/>
    <w:sectPr w:rsidR="0017006A" w:rsidSect="00FA5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D"/>
    <w:rsid w:val="0017006A"/>
    <w:rsid w:val="009C68A5"/>
    <w:rsid w:val="00A51418"/>
    <w:rsid w:val="00F041CD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D18"/>
  <w15:chartTrackingRefBased/>
  <w15:docId w15:val="{4AE6E757-1C3E-4BD6-AADF-5825813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4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mail-msolistparagraph">
    <w:name w:val="gmail-msolistparagraph"/>
    <w:basedOn w:val="Navaden"/>
    <w:rsid w:val="00F0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F0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as-ljudstv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Mekina</dc:creator>
  <cp:keywords/>
  <dc:description/>
  <cp:lastModifiedBy>Igor Mekina</cp:lastModifiedBy>
  <cp:revision>1</cp:revision>
  <dcterms:created xsi:type="dcterms:W3CDTF">2023-07-07T08:57:00Z</dcterms:created>
  <dcterms:modified xsi:type="dcterms:W3CDTF">2023-07-07T08:57:00Z</dcterms:modified>
</cp:coreProperties>
</file>